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1A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附件3</w:t>
      </w:r>
    </w:p>
    <w:p w14:paraId="2128C7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资格复审提交材料明细</w:t>
      </w:r>
    </w:p>
    <w:p w14:paraId="16F178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1E769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进入体检考察环节考生需要提前准备以下材料并由本人进行提交（按顺序装订）：</w:t>
      </w:r>
    </w:p>
    <w:p w14:paraId="7785D3EA">
      <w:pPr>
        <w:pStyle w:val="4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1.《202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年乌海市事业单位人才引进报名审核登记表（第一批）》（一式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份）请提前登录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http://115.28.96.217:8003/zwwsbm/webregister/index.aspx自行下载打印，并填写完整院校或单位推荐意见，加盖党组织章。</w:t>
      </w:r>
    </w:p>
    <w:p w14:paraId="705E08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2.有效期内的身份证原件及复印件1份。</w:t>
      </w:r>
    </w:p>
    <w:p w14:paraId="0CAE13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3.大学、研究生各学习阶段的学历、学位证书原件及复印件1份。</w:t>
      </w:r>
    </w:p>
    <w:p w14:paraId="77D4CA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年应届毕业生未颁发毕业证书、学位证书的，须提供教育部学籍证书电子注册备案表、加盖学院（系）教务处（研究生院、处）公章的不存在影响取得学历学位情况的证明原件及复印件1份。</w:t>
      </w:r>
    </w:p>
    <w:p w14:paraId="527CA7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4.中共党员（含中共预备党员）须提供本人所在党组织出具的党员身份证明材料原件。证明材料包括姓名、身份证号、入党时间等信息，并加盖党组织章。</w:t>
      </w:r>
    </w:p>
    <w:p w14:paraId="161F03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5.《202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年乌海市事业单位人才引进初步就业协议》。</w:t>
      </w:r>
    </w:p>
    <w:p w14:paraId="0C8662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6.考生本人所在院系（单位）出具的鉴定材料1份，内容主要包括考生在校（职）期间德、能、勤、绩、遵规守纪等方面的表现情况，并加盖党组织章，待业的考生由毕业院校出具。</w:t>
      </w:r>
    </w:p>
    <w:p w14:paraId="2DD7ED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B2AB8"/>
    <w:rsid w:val="05E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2026-01-11T13:39:00Z</dcterms:created>
  <dc:creator>WPS_1497176394</dc:creator>
  <cp:lastModifiedBy>WPS_1497176394</cp:lastModifiedBy>
  <dcterms:modified xsi:type="dcterms:W3CDTF">2026-01-11T13:39:09Z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EBD2238296E543AF87560CE1EF2F5841_11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